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8A" w:rsidRPr="002E078A" w:rsidRDefault="002E078A" w:rsidP="002E078A">
      <w:pPr>
        <w:spacing w:after="2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bookmarkStart w:id="0" w:name="_GoBack"/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Информация для выпускников и их родителей на 2017-2018 год</w:t>
      </w:r>
    </w:p>
    <w:p w:rsidR="002E078A" w:rsidRPr="002E078A" w:rsidRDefault="002E078A" w:rsidP="002E078A">
      <w:pPr>
        <w:spacing w:after="2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 xml:space="preserve">Актуальные профессии. Новые специальности. </w:t>
      </w:r>
    </w:p>
    <w:p w:rsidR="00527255" w:rsidRPr="002E078A" w:rsidRDefault="00527255" w:rsidP="00527255">
      <w:pPr>
        <w:spacing w:after="2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До 2025 года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1) Дизайнер виртуальной среды обитания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Необходимые области знаний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: архитектурный дизайн, редакторское дело, психология.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По прогнозам, к 2020 году рынок VR-устройств будет оцениваться в 40 миллиардов долларов, а к 2026 году миллионы людей начнут часами «зависать» в виртуальной реальности нового порядка, работая или обучаясь. Дизайнер виртуальной среды обитания займется проектированием этих миров, создавая подходящие условия для деловых встреч или, скажем, VR-музеи.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Только представьте типичный день в офисе будущего, когда работники встречаются в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гиперреалистичном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виртуальном пространстве, обсуждая идеи с коллегами со всего мира. А их проектами вполне могут стать, к примеру, модель футбольного стадиона премьер-лиги, в котором геймеры перевоплощаются в любимых игроков, или цифровая копия объекта наследия ЮНЕСКО, созданная ради сохранения оригинала.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Первые шаги в этой сфере уже сделаны. Так, Университет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Дикина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в Австралии сотрудничает с разработчиками программного обеспечения, чтобы подготовить первых дипломированных специалистов в области виртуальной и дополненной реальности. Занятия по этой программе начнутся в сентябре 2016 года.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 xml:space="preserve">2) Адвокат по </w:t>
      </w:r>
      <w:proofErr w:type="spellStart"/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робоэтике</w:t>
      </w:r>
      <w:proofErr w:type="spellEnd"/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Необходимые области знаний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: коммуникации, философия, этика.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Эксперты полагают, что следующее десятилетие станет эрой роботов: они начнут помогать человеку буквально во всем и смогут занимать как позиции личных ассистентов, так и должности в службе поддержки. А потому увеличится число вакансий в сфере производства «умных машин»: ожидается, что к 2018 году в Великобритании* появится порядка 55,8 тысяч новых рабочих мест, связанных с этой областью. Адвокат по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робоэтике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выступит в качестве посредника между людьми, роботами и искусственным интеллектом, устанавливая моральные и этические законы, по которым машины будут трудиться среди живых существ.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Эти прогнозы подтверждает инженер из Калифорнийского университета в Беркли Александр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Ребен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, придумавший робота, способного намеренно причинить боль человеку.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«Я доказал, что „</w:t>
      </w:r>
      <w:proofErr w:type="gram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вредный“ робот</w:t>
      </w:r>
      <w:proofErr w:type="gram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может существовать. Поэтому в будущем мы будем нуждаться в людях, которые смогут противостоять нашим страхам, 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lastRenderedPageBreak/>
        <w:t xml:space="preserve">что однажды искусственный интеллект выйдет из-под контроля», — говорит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Ребен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3) Digital-комментатор культуры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Необходимые области знаний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: история искусств, бизнес, PR и маркетинг.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Через 10 лет в социальных сетях и медиа будет доминировать визуальная коммуникация. Это подтверждает рост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Instagram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, который, согласно прогнозам, составит 15% к концу 2016 года. Те, кто освоит образный язык digital-сферы, станут очень востребованными специалистами, способными интегрировать цифровую культуру в традиционную. Место применения их навыков — предприятия и учреждения сферы культуры и искусства.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Франсес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Моррис, директор Современной галереи Тейт, уверен, что подобные профессионалы принесут им неплохой доход. «Digial-комментаторы помогут аудитории будущего понять мировое художественное наследие прошлых веков в максимально доступной форме — с помощью современных технологий», — объясняет Моррис.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 xml:space="preserve">4) </w:t>
      </w:r>
      <w:proofErr w:type="spellStart"/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Биохакер</w:t>
      </w:r>
      <w:proofErr w:type="spellEnd"/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 xml:space="preserve"> на </w:t>
      </w:r>
      <w:proofErr w:type="spellStart"/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фрилансе</w:t>
      </w:r>
      <w:proofErr w:type="spellEnd"/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Необходимые области знаний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: биологические науки, медицинская методология, анализ данных.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Долгое время наукой занимались профессиональные ученые, работающие в университетах и исследовательских отделах компаний. Но в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Microsoft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заявляют, что платформы с открытым исходным кодом способствуют демократизации академического сообщества и увеличению количества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биохакеров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(энтузиастов любительских исследований в сфере молекулярной биологии. — </w:t>
      </w:r>
      <w:r w:rsidRPr="002E078A">
        <w:rPr>
          <w:rFonts w:ascii="Times New Roman" w:eastAsia="Times New Roman" w:hAnsi="Times New Roman" w:cs="Times New Roman"/>
          <w:i/>
          <w:iCs/>
          <w:color w:val="393F44"/>
          <w:sz w:val="28"/>
          <w:szCs w:val="28"/>
        </w:rPr>
        <w:t>Прим. ред.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).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С помощью инструментов с открытым кодом тысячи ученых со всего мира уже работают над поиском методов для лечения депрессии, аутизма, шизофрении и болезни Альцгеймера. Команды виртуальных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биохакеров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на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фрилансе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будут активно помогать им в этом, уверены эксперты компании.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То же самое говорит доктор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Даррен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Несбет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, синтетический биолог Университетского колледжа Лондона. Он полагает, что труд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биохакеров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станет серьезным подспорьем в крупных исследованиях. Преимущество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фрилансеров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по сравнению со штатными научными сотрудниками вузов и институтов в том, что они могут вести мозговые штурмы, не отвлекаясь на преподавание и написание статей, и, следовательно, быть более гибкими.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5) Аналитик данных «Интернета вещей»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Необходимые области знаний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: инженерное дело, решение проблем, коммуникации и предпринимательство.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«Интернет вещей» начал постепенно входить в повседневную жизнь человека. На сегодняшний день ни для кого не секрет, что множество устройств, от машин до кухонной плиты, оснащены встроенной 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lastRenderedPageBreak/>
        <w:t>электроникой, программным обеспечением и датчиками, благодаря которым техника обменивается данными.</w:t>
      </w:r>
    </w:p>
    <w:p w:rsidR="00527255" w:rsidRPr="002E078A" w:rsidRDefault="00527255" w:rsidP="00527255">
      <w:pPr>
        <w:spacing w:after="102"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В будущем аналитика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big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data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и «Интернета вещей» создаст более 182 тысяч рабочих мест в Великобритании* и добавит 322 биллиона фунтов стерлингов в экономику страны. Об этом свидетельствуют данные Центра экономических и деловых исследований.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В связи с этим потребуются новые специалисты — те, кто изучат большое количество данных, генерируемых домашней техникой, устройствами из офиса или автомобиля, чтобы понять, что вся эта информация говорит о нас. Полученные данные можно использовать для усовершенствования «Интернета вещей»: к примеру, поиска новых способов взаимодействия между электронными приборами. Навыки, которыми должны обладать подобные эксперты, — способность распознавать паттерны, умение задавать точные вопросы, а также рассказывать истории.</w:t>
      </w:r>
    </w:p>
    <w:p w:rsidR="00527255" w:rsidRPr="002E078A" w:rsidRDefault="00527255" w:rsidP="00527255">
      <w:pPr>
        <w:spacing w:after="21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С 2025 года и далее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6) Космический гид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Со второй половины 2020-х годов начнутся путешествия в космос, уверены ученые. В связи с этим возникнет потребность в профессионалах, которые будут делать эти поездки безопасными и увлекательными. Так, специалисты в сфере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космотуризма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займутся составлением туров за пределами нашей планеты.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7) Куратор личных данных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Интерфейсы «мозг — компьютер» станут распространенными к концу 2020-х гг. Подобные устройства позволят людям читать и фиксировать свои мысли, воспоминания и мечты, а также делиться ими в социальных сетях. Кураторы личных данных помогут пользователям </w:t>
      </w:r>
      <w:proofErr w:type="spellStart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нейроинтерфейсов</w:t>
      </w:r>
      <w:proofErr w:type="spellEnd"/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 и интернета адаптировать весь этот информационный поток.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8) Инженер по восстановлению окружающей среды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Из-за того, что к 2025 году население Земли, по предварительным прогнозам, достигнет девяти миллиардов человек, естественных ресурсов может не хватить на всех. Инженеры по восстановлению окружающей среды займутся реабилитацией экосистем в местах с угнетенной экологией, используя образцы флоры и фауны со всего мира. Кроме того, подобные специалисты будут восстанавливать вымершие виды растений и животных.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9) Разработчик средств постоянного питания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 xml:space="preserve">Исследователи полагают, что к середине 2020-х человечество перейдет к устойчивой энергетике и начнет использовать энергию солнца и ветра. Основная проблема, которая встанет перед людьми будущего, заключается в том, откуда брать энергию, когда эти источники оказываются недоступны: к примеру, в пасмурную и безветренную погоду. Разработчики средств </w:t>
      </w: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lastRenderedPageBreak/>
        <w:t>постоянного питания — это специалисты с познаниями в таких областях, как химия и материаловедение. Под их руководством начнется разработка нового поколения батарей, способных справиться с потребностями населения будущего, все более зависимого от «Интернета вещей».</w:t>
      </w:r>
    </w:p>
    <w:p w:rsidR="00527255" w:rsidRPr="002E078A" w:rsidRDefault="00527255" w:rsidP="00527255">
      <w:pPr>
        <w:spacing w:after="10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</w:rPr>
        <w:t>10) Дизайнер человеческого тела</w:t>
      </w:r>
    </w:p>
    <w:p w:rsidR="00527255" w:rsidRPr="002E078A" w:rsidRDefault="00527255" w:rsidP="00527255">
      <w:pPr>
        <w:spacing w:line="240" w:lineRule="auto"/>
        <w:jc w:val="both"/>
        <w:rPr>
          <w:rFonts w:ascii="Times New Roman" w:eastAsia="Times New Roman" w:hAnsi="Times New Roman" w:cs="Times New Roman"/>
          <w:color w:val="393F44"/>
          <w:sz w:val="28"/>
          <w:szCs w:val="28"/>
        </w:rPr>
      </w:pPr>
      <w:r w:rsidRPr="002E078A">
        <w:rPr>
          <w:rFonts w:ascii="Times New Roman" w:eastAsia="Times New Roman" w:hAnsi="Times New Roman" w:cs="Times New Roman"/>
          <w:color w:val="393F44"/>
          <w:sz w:val="28"/>
          <w:szCs w:val="28"/>
        </w:rPr>
        <w:t>Технологии развиваются стремительными темпами. Исследователи предполагают, что восстановление тканей и замена органов станут для человека будущего чем-то обыденным. Используя биоинженерию, дизайнеры человеческого тела помогут людям выглядеть такими, какими они хотят быть, моделируя тела или их части. Последнее произойдет в результате широкого распространения протезов — как модных, так и функциональных.</w:t>
      </w:r>
    </w:p>
    <w:bookmarkEnd w:id="0"/>
    <w:p w:rsidR="00CD344A" w:rsidRPr="002E078A" w:rsidRDefault="00CD344A" w:rsidP="005272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44A" w:rsidRPr="002E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255"/>
    <w:rsid w:val="002E078A"/>
    <w:rsid w:val="0038341F"/>
    <w:rsid w:val="00527255"/>
    <w:rsid w:val="00C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E3E9-D045-4E8B-B467-CDDE649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255"/>
    <w:pPr>
      <w:spacing w:after="215" w:line="240" w:lineRule="auto"/>
      <w:outlineLvl w:val="1"/>
    </w:pPr>
    <w:rPr>
      <w:rFonts w:ascii="Exo 2" w:eastAsia="Times New Roman" w:hAnsi="Exo 2" w:cs="Arial"/>
      <w:b/>
      <w:bCs/>
      <w:color w:val="393F44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7255"/>
    <w:pPr>
      <w:spacing w:after="107" w:line="240" w:lineRule="auto"/>
      <w:outlineLvl w:val="2"/>
    </w:pPr>
    <w:rPr>
      <w:rFonts w:ascii="Exo 2" w:eastAsia="Times New Roman" w:hAnsi="Exo 2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255"/>
    <w:rPr>
      <w:rFonts w:ascii="Exo 2" w:eastAsia="Times New Roman" w:hAnsi="Exo 2" w:cs="Arial"/>
      <w:b/>
      <w:bCs/>
      <w:color w:val="393F4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7255"/>
    <w:rPr>
      <w:rFonts w:ascii="Exo 2" w:eastAsia="Times New Roman" w:hAnsi="Exo 2" w:cs="Arial"/>
      <w:b/>
      <w:bCs/>
      <w:sz w:val="19"/>
      <w:szCs w:val="19"/>
    </w:rPr>
  </w:style>
  <w:style w:type="character" w:styleId="a3">
    <w:name w:val="Emphasis"/>
    <w:basedOn w:val="a0"/>
    <w:uiPriority w:val="20"/>
    <w:qFormat/>
    <w:rsid w:val="00527255"/>
    <w:rPr>
      <w:i/>
      <w:iCs/>
    </w:rPr>
  </w:style>
  <w:style w:type="character" w:styleId="a4">
    <w:name w:val="Strong"/>
    <w:basedOn w:val="a0"/>
    <w:uiPriority w:val="22"/>
    <w:qFormat/>
    <w:rsid w:val="00527255"/>
    <w:rPr>
      <w:b/>
      <w:bCs/>
    </w:rPr>
  </w:style>
  <w:style w:type="paragraph" w:styleId="a5">
    <w:name w:val="Normal (Web)"/>
    <w:basedOn w:val="a"/>
    <w:uiPriority w:val="99"/>
    <w:semiHidden/>
    <w:unhideWhenUsed/>
    <w:rsid w:val="00527255"/>
    <w:pPr>
      <w:spacing w:after="10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6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951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8557">
                          <w:marLeft w:val="0"/>
                          <w:marRight w:val="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233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3476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3820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9446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15108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1318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7845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794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5170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93808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4</cp:revision>
  <dcterms:created xsi:type="dcterms:W3CDTF">2017-09-13T01:13:00Z</dcterms:created>
  <dcterms:modified xsi:type="dcterms:W3CDTF">2017-10-06T21:59:00Z</dcterms:modified>
</cp:coreProperties>
</file>